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103494B9" w:rsidR="002B04F8" w:rsidRPr="008853FE" w:rsidRDefault="002B04F8" w:rsidP="002B04F8">
      <w:pPr>
        <w:pStyle w:val="3GPPHeader"/>
        <w:rPr>
          <w:lang w:val="en-US"/>
        </w:rPr>
      </w:pPr>
      <w:r w:rsidRPr="008853FE">
        <w:rPr>
          <w:lang w:val="en-US"/>
        </w:rPr>
        <w:t>3GPP TSG-RAN WG4 Meeting #1</w:t>
      </w:r>
      <w:r w:rsidR="00D41B0F">
        <w:rPr>
          <w:lang w:val="en-US"/>
        </w:rPr>
        <w:t>10</w:t>
      </w:r>
      <w:r w:rsidRPr="008853FE">
        <w:rPr>
          <w:lang w:val="en-US"/>
        </w:rPr>
        <w:tab/>
        <w:t>R4-</w:t>
      </w:r>
      <w:r w:rsidR="00613430" w:rsidRPr="00613430">
        <w:rPr>
          <w:lang w:val="en-US"/>
        </w:rPr>
        <w:t>2402898</w:t>
      </w:r>
    </w:p>
    <w:p w14:paraId="56CEB886" w14:textId="0660D43C" w:rsidR="002B04F8" w:rsidRDefault="00D41B0F" w:rsidP="002B04F8">
      <w:pPr>
        <w:pStyle w:val="3GPPHeader"/>
        <w:rPr>
          <w:lang w:val="en-US"/>
        </w:rPr>
      </w:pPr>
      <w:r w:rsidRPr="00D41B0F">
        <w:rPr>
          <w:lang w:val="en-US"/>
        </w:rPr>
        <w:t>Athens, Greece, Feb 26 – Mar 01, 2024</w:t>
      </w:r>
    </w:p>
    <w:p w14:paraId="5389C671" w14:textId="5815879D" w:rsidR="002B04F8" w:rsidRPr="001665C6" w:rsidRDefault="002B04F8" w:rsidP="002B04F8">
      <w:pPr>
        <w:pStyle w:val="3GPPHeader"/>
      </w:pPr>
      <w:r w:rsidRPr="001665C6">
        <w:t>Agenda Item:</w:t>
      </w:r>
      <w:r w:rsidRPr="001665C6">
        <w:tab/>
      </w:r>
      <w:r w:rsidR="00404786">
        <w:t>8</w:t>
      </w:r>
      <w:r w:rsidRPr="00181967">
        <w:t>.</w:t>
      </w:r>
      <w:r w:rsidR="00D41B0F">
        <w:t>17</w:t>
      </w:r>
      <w:r w:rsidRPr="00181967">
        <w:t>.</w:t>
      </w:r>
      <w:r w:rsidR="00F43F7A">
        <w:t>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756FD447" w:rsidR="008A22CF" w:rsidRPr="001A5974" w:rsidRDefault="008A22CF" w:rsidP="0014682B">
      <w:pPr>
        <w:pStyle w:val="3GPPHeader"/>
        <w:ind w:left="284" w:hanging="284"/>
      </w:pPr>
      <w:r w:rsidRPr="001A5974">
        <w:t>Title:</w:t>
      </w:r>
      <w:r w:rsidRPr="001A5974">
        <w:tab/>
      </w:r>
      <w:r w:rsidR="009B5835" w:rsidRPr="009B5835">
        <w:t>Discussion on the performance part requirements for MUSIM</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6B2FFCCC" w14:textId="2C5E9F94" w:rsidR="000C3E65" w:rsidRDefault="000C3E65" w:rsidP="006D75DD">
      <w:pPr>
        <w:jc w:val="both"/>
        <w:rPr>
          <w:lang w:val="en-US"/>
        </w:rPr>
      </w:pPr>
      <w:bookmarkStart w:id="0" w:name="_Hlk127303950"/>
      <w:r>
        <w:rPr>
          <w:lang w:val="en-US"/>
        </w:rPr>
        <w:t xml:space="preserve">The objective of introducing RRM core requirements for R18 MUSIM WI was completed in RAN4#109. The maintenance and performance part will be discussed in </w:t>
      </w:r>
      <w:r w:rsidR="002E314B">
        <w:rPr>
          <w:lang w:val="en-US"/>
        </w:rPr>
        <w:t>upcoming</w:t>
      </w:r>
      <w:r>
        <w:rPr>
          <w:lang w:val="en-US"/>
        </w:rPr>
        <w:t xml:space="preserve"> meeting</w:t>
      </w:r>
      <w:r w:rsidR="002E314B">
        <w:rPr>
          <w:lang w:val="en-US"/>
        </w:rPr>
        <w:t>s</w:t>
      </w:r>
      <w:r>
        <w:rPr>
          <w:lang w:val="en-US"/>
        </w:rPr>
        <w:t>. In the previous meeting, RAN4</w:t>
      </w:r>
      <w:r w:rsidR="002E314B">
        <w:rPr>
          <w:lang w:val="en-US"/>
        </w:rPr>
        <w:t xml:space="preserve"> </w:t>
      </w:r>
      <w:r>
        <w:rPr>
          <w:lang w:val="en-US"/>
        </w:rPr>
        <w:t xml:space="preserve">started some initial discussions on the performance part and how to define the test cases for MUSIM as captured in </w:t>
      </w:r>
      <w:r>
        <w:rPr>
          <w:bCs/>
        </w:rPr>
        <w:t xml:space="preserve">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Pr>
          <w:lang w:val="en-US"/>
        </w:rPr>
        <w:t xml:space="preserve">. Therefore, in this paper, we continue the discussion on the performance part and provide </w:t>
      </w:r>
      <w:r w:rsidRPr="000C3E65">
        <w:rPr>
          <w:lang w:val="en-US"/>
        </w:rPr>
        <w:t xml:space="preserve">our perspective on </w:t>
      </w:r>
      <w:r w:rsidR="002E314B">
        <w:rPr>
          <w:lang w:val="en-US"/>
        </w:rPr>
        <w:t xml:space="preserve">the </w:t>
      </w:r>
      <w:r w:rsidRPr="000C3E65">
        <w:rPr>
          <w:lang w:val="en-US"/>
        </w:rPr>
        <w:t>test case</w:t>
      </w:r>
      <w:r w:rsidR="002E314B">
        <w:rPr>
          <w:lang w:val="en-US"/>
        </w:rPr>
        <w:t xml:space="preserve"> design </w:t>
      </w:r>
      <w:r w:rsidRPr="000C3E65">
        <w:rPr>
          <w:lang w:val="en-US"/>
        </w:rPr>
        <w:t>for MUSIM</w:t>
      </w:r>
      <w:r>
        <w:rPr>
          <w:lang w:val="en-US"/>
        </w:rPr>
        <w:t>.</w:t>
      </w:r>
    </w:p>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45CFCD31" w14:textId="145C3AED" w:rsidR="006B1FA8" w:rsidRDefault="006B1FA8" w:rsidP="006B1FA8">
      <w:pPr>
        <w:jc w:val="both"/>
        <w:rPr>
          <w:lang w:val="en-US"/>
        </w:rPr>
      </w:pPr>
      <w:r w:rsidRPr="006B1FA8">
        <w:rPr>
          <w:lang w:val="en-US"/>
        </w:rPr>
        <w:t>In NR Rel-17 specification, RAN4 introduced R17 gap patterns particularly for MUSIM purpose but without RRM requirements.</w:t>
      </w:r>
      <w:r>
        <w:rPr>
          <w:lang w:val="en-US"/>
        </w:rPr>
        <w:t xml:space="preserve"> </w:t>
      </w:r>
      <w:r w:rsidRPr="006B1FA8">
        <w:rPr>
          <w:lang w:val="en-US"/>
        </w:rPr>
        <w:t xml:space="preserve">MUSIM gap patterns </w:t>
      </w:r>
      <w:r>
        <w:rPr>
          <w:lang w:val="en-US"/>
        </w:rPr>
        <w:t>were</w:t>
      </w:r>
      <w:r w:rsidRPr="006B1FA8">
        <w:rPr>
          <w:lang w:val="en-US"/>
        </w:rPr>
        <w:t xml:space="preserve"> derived from</w:t>
      </w:r>
      <w:r>
        <w:rPr>
          <w:lang w:val="en-US"/>
        </w:rPr>
        <w:t xml:space="preserve"> measurement gap (MG)</w:t>
      </w:r>
      <w:r w:rsidRPr="006B1FA8">
        <w:rPr>
          <w:lang w:val="en-US"/>
        </w:rPr>
        <w:t xml:space="preserve"> patterns</w:t>
      </w:r>
      <w:r>
        <w:rPr>
          <w:lang w:val="en-US"/>
        </w:rPr>
        <w:t xml:space="preserve"> and further extended. </w:t>
      </w:r>
      <w:r w:rsidR="002E314B">
        <w:rPr>
          <w:lang w:val="en-US"/>
        </w:rPr>
        <w:t xml:space="preserve">Both </w:t>
      </w:r>
      <w:r>
        <w:rPr>
          <w:lang w:val="en-US"/>
        </w:rPr>
        <w:t xml:space="preserve">MUSIM gaps and R17 concurrent MG can </w:t>
      </w:r>
      <w:r w:rsidR="002E314B">
        <w:rPr>
          <w:lang w:val="en-US"/>
        </w:rPr>
        <w:t>have</w:t>
      </w:r>
      <w:r>
        <w:rPr>
          <w:lang w:val="en-US"/>
        </w:rPr>
        <w:t xml:space="preserve"> similar</w:t>
      </w:r>
      <w:r w:rsidR="002E314B">
        <w:rPr>
          <w:lang w:val="en-US"/>
        </w:rPr>
        <w:t xml:space="preserve"> </w:t>
      </w:r>
      <w:r>
        <w:rPr>
          <w:lang w:val="en-US"/>
        </w:rPr>
        <w:t>impact on the RRM requirements. Hence, testing MUSIM gaps can follow the same principle of R17 concurrent MG performance. However, it is noteworthy to highlight the main differences between MUSIM gaps and concurrent MG as:</w:t>
      </w:r>
    </w:p>
    <w:p w14:paraId="6D25D6A0" w14:textId="62B7C313" w:rsidR="006B1FA8" w:rsidRPr="006B1FA8" w:rsidRDefault="006B1FA8">
      <w:pPr>
        <w:pStyle w:val="ListParagraph"/>
        <w:numPr>
          <w:ilvl w:val="0"/>
          <w:numId w:val="5"/>
        </w:numPr>
        <w:jc w:val="both"/>
        <w:rPr>
          <w:lang w:val="en-US"/>
        </w:rPr>
      </w:pPr>
      <w:r w:rsidRPr="006B1FA8">
        <w:rPr>
          <w:lang w:val="en-US"/>
        </w:rPr>
        <w:t>MUSIM gaps are for NW B activities only</w:t>
      </w:r>
      <w:r w:rsidR="002E314B">
        <w:rPr>
          <w:lang w:val="en-US"/>
        </w:rPr>
        <w:t xml:space="preserve"> and not limited to measurements</w:t>
      </w:r>
    </w:p>
    <w:p w14:paraId="5FA7B075" w14:textId="77777777" w:rsidR="006B1FA8" w:rsidRDefault="006B1FA8">
      <w:pPr>
        <w:pStyle w:val="ListParagraph"/>
        <w:numPr>
          <w:ilvl w:val="0"/>
          <w:numId w:val="5"/>
        </w:numPr>
        <w:spacing w:line="256" w:lineRule="auto"/>
        <w:jc w:val="both"/>
        <w:rPr>
          <w:lang w:val="en-US"/>
        </w:rPr>
      </w:pPr>
      <w:r>
        <w:rPr>
          <w:lang w:val="en-US"/>
        </w:rPr>
        <w:t>MUSIM gaps are requested by the UE first and then configured by NW A</w:t>
      </w:r>
    </w:p>
    <w:p w14:paraId="3F296DEB" w14:textId="77777777" w:rsidR="006B1FA8" w:rsidRDefault="006B1FA8">
      <w:pPr>
        <w:pStyle w:val="ListParagraph"/>
        <w:numPr>
          <w:ilvl w:val="0"/>
          <w:numId w:val="5"/>
        </w:numPr>
        <w:spacing w:line="256" w:lineRule="auto"/>
        <w:jc w:val="both"/>
        <w:rPr>
          <w:lang w:val="en-US"/>
        </w:rPr>
      </w:pPr>
      <w:r>
        <w:rPr>
          <w:lang w:val="en-US"/>
        </w:rPr>
        <w:t>Up to 3 periodic MUSIM gaps and 1 aperiodic MUSIM gap can be configured</w:t>
      </w:r>
    </w:p>
    <w:p w14:paraId="336A9C0D" w14:textId="48921304" w:rsidR="006B1FA8" w:rsidRDefault="006B1FA8">
      <w:pPr>
        <w:pStyle w:val="ListParagraph"/>
        <w:numPr>
          <w:ilvl w:val="0"/>
          <w:numId w:val="5"/>
        </w:numPr>
        <w:spacing w:line="256" w:lineRule="auto"/>
        <w:jc w:val="both"/>
        <w:rPr>
          <w:lang w:val="en-US"/>
        </w:rPr>
      </w:pPr>
      <w:r>
        <w:rPr>
          <w:lang w:val="en-US"/>
        </w:rPr>
        <w:t xml:space="preserve">For collision handling, priority solution and keep solution can be used (keep solution is used based on UE request and </w:t>
      </w:r>
      <w:r w:rsidR="002E314B">
        <w:rPr>
          <w:lang w:val="en-US"/>
        </w:rPr>
        <w:t xml:space="preserve">only </w:t>
      </w:r>
      <w:r>
        <w:rPr>
          <w:lang w:val="en-US"/>
        </w:rPr>
        <w:t xml:space="preserve">applies </w:t>
      </w:r>
      <w:r w:rsidR="002E314B">
        <w:rPr>
          <w:lang w:val="en-US"/>
        </w:rPr>
        <w:t>for</w:t>
      </w:r>
      <w:r>
        <w:rPr>
          <w:lang w:val="en-US"/>
        </w:rPr>
        <w:t xml:space="preserve"> collision among MUSIM gaps)</w:t>
      </w:r>
    </w:p>
    <w:p w14:paraId="3EA32345" w14:textId="63D9A1B8" w:rsidR="006B1FA8" w:rsidRDefault="006B1FA8" w:rsidP="006B1FA8">
      <w:pPr>
        <w:jc w:val="both"/>
        <w:rPr>
          <w:lang w:val="en-US"/>
        </w:rPr>
      </w:pPr>
      <w:r w:rsidRPr="006B1FA8">
        <w:rPr>
          <w:lang w:val="en-US"/>
        </w:rPr>
        <w:t>As demonstrated above, unlike concurrent MG, which are autonomously configured by NW A, MUSIM gaps are requested by the UE from NW A</w:t>
      </w:r>
      <w:r>
        <w:rPr>
          <w:lang w:val="en-US"/>
        </w:rPr>
        <w:t xml:space="preserve">. Therefore, before discussing any scenario for testing MUSIM gaps, RAN4 needs to discuss </w:t>
      </w:r>
      <w:r w:rsidR="00520509">
        <w:rPr>
          <w:lang w:val="en-US"/>
        </w:rPr>
        <w:t xml:space="preserve">on </w:t>
      </w:r>
      <w:r>
        <w:rPr>
          <w:lang w:val="en-US"/>
        </w:rPr>
        <w:t xml:space="preserve">how to trigger the UE to request MUSIM gaps from TE in the test. </w:t>
      </w:r>
    </w:p>
    <w:p w14:paraId="1E185B94" w14:textId="03CA2606" w:rsidR="006B1FA8" w:rsidRDefault="00520509" w:rsidP="00690B6C">
      <w:pPr>
        <w:jc w:val="both"/>
        <w:rPr>
          <w:bCs/>
        </w:rPr>
      </w:pPr>
      <w:r>
        <w:rPr>
          <w:bCs/>
        </w:rPr>
        <w:t xml:space="preserve">Since requesting MUSIM gaps from </w:t>
      </w:r>
      <w:proofErr w:type="gramStart"/>
      <w:r>
        <w:rPr>
          <w:bCs/>
        </w:rPr>
        <w:t>NW</w:t>
      </w:r>
      <w:proofErr w:type="gramEnd"/>
      <w:r>
        <w:rPr>
          <w:bCs/>
        </w:rPr>
        <w:t xml:space="preserve"> A is dependent on the UE observations for NW B, </w:t>
      </w:r>
      <w:r w:rsidRPr="00520509">
        <w:rPr>
          <w:bCs/>
        </w:rPr>
        <w:t>UE special conformance test functions</w:t>
      </w:r>
      <w:r>
        <w:rPr>
          <w:bCs/>
        </w:rPr>
        <w:t xml:space="preserve"> maybe needed to test such behaviour. These special functions are defined in RAN5 specs 38.509 as shown below </w:t>
      </w:r>
      <w:r>
        <w:rPr>
          <w:bCs/>
        </w:rPr>
        <w:fldChar w:fldCharType="begin"/>
      </w:r>
      <w:r>
        <w:rPr>
          <w:bCs/>
        </w:rPr>
        <w:instrText xml:space="preserve"> REF _Ref110524165 \r \h </w:instrText>
      </w:r>
      <w:r>
        <w:rPr>
          <w:bCs/>
        </w:rPr>
      </w:r>
      <w:r>
        <w:rPr>
          <w:bCs/>
        </w:rPr>
        <w:fldChar w:fldCharType="separate"/>
      </w:r>
      <w:r>
        <w:rPr>
          <w:bCs/>
        </w:rPr>
        <w:t>[2]</w:t>
      </w:r>
      <w:r>
        <w:rPr>
          <w:bCs/>
        </w:rPr>
        <w:fldChar w:fldCharType="end"/>
      </w:r>
      <w:r>
        <w:rPr>
          <w:bCs/>
        </w:rPr>
        <w:t xml:space="preserve">, wherein special commands sent by the SS to trigger certain </w:t>
      </w:r>
      <w:r>
        <w:t>UE behaviour (in our case will be requesting MUSIM gaps). However, it is worth to confirm with RAN5 on the applicability of such functions for the purpose of testing MUSIM gaps request.</w:t>
      </w:r>
    </w:p>
    <w:tbl>
      <w:tblPr>
        <w:tblStyle w:val="TableGrid"/>
        <w:tblW w:w="0" w:type="auto"/>
        <w:tblLook w:val="04A0" w:firstRow="1" w:lastRow="0" w:firstColumn="1" w:lastColumn="0" w:noHBand="0" w:noVBand="1"/>
      </w:tblPr>
      <w:tblGrid>
        <w:gridCol w:w="9629"/>
      </w:tblGrid>
      <w:tr w:rsidR="00520509" w14:paraId="15127628" w14:textId="77777777" w:rsidTr="00520509">
        <w:tc>
          <w:tcPr>
            <w:tcW w:w="9629" w:type="dxa"/>
          </w:tcPr>
          <w:p w14:paraId="4A6683BD" w14:textId="77777777" w:rsidR="00520509" w:rsidRDefault="00520509" w:rsidP="00520509">
            <w:pPr>
              <w:pStyle w:val="Heading2"/>
              <w:outlineLvl w:val="1"/>
              <w:rPr>
                <w:rFonts w:eastAsia="Times New Roman"/>
              </w:rPr>
            </w:pPr>
            <w:bookmarkStart w:id="1" w:name="_Toc20936479"/>
            <w:bookmarkStart w:id="2" w:name="_Toc68082506"/>
            <w:bookmarkStart w:id="3" w:name="_Toc75377703"/>
            <w:bookmarkStart w:id="4" w:name="_Toc83708493"/>
            <w:bookmarkStart w:id="5" w:name="_Toc90490906"/>
            <w:bookmarkStart w:id="6" w:name="_Toc98401835"/>
            <w:bookmarkStart w:id="7" w:name="_Toc114860474"/>
            <w:bookmarkStart w:id="8" w:name="_Toc138879158"/>
            <w:r>
              <w:lastRenderedPageBreak/>
              <w:t>4.2</w:t>
            </w:r>
            <w:r>
              <w:tab/>
              <w:t>UE special conformance test functions concept</w:t>
            </w:r>
            <w:bookmarkEnd w:id="1"/>
            <w:bookmarkEnd w:id="2"/>
            <w:bookmarkEnd w:id="3"/>
            <w:bookmarkEnd w:id="4"/>
            <w:bookmarkEnd w:id="5"/>
            <w:bookmarkEnd w:id="6"/>
            <w:bookmarkEnd w:id="7"/>
            <w:bookmarkEnd w:id="8"/>
          </w:p>
          <w:p w14:paraId="59D8D568" w14:textId="77777777" w:rsidR="00520509" w:rsidRDefault="00520509" w:rsidP="00520509">
            <w:r>
              <w:t>The present specification defines the UE special conformance test functions including any relevant procedure and the Test Mode Control (TMC) message contents used for information exchange.</w:t>
            </w:r>
          </w:p>
          <w:p w14:paraId="6E7FD843" w14:textId="77777777" w:rsidR="00520509" w:rsidRDefault="00520509" w:rsidP="00520509">
            <w:r>
              <w:t xml:space="preserve">The conformance test methods applied in RF/RRM Conformance Test Specification TS 38.521-1 [12], TS 38.521-2 [13], TS 38.521-3 [14], TS 38.521-4 [15] and TS 38.533 [16], </w:t>
            </w:r>
            <w:proofErr w:type="gramStart"/>
            <w:r>
              <w:t>and,</w:t>
            </w:r>
            <w:proofErr w:type="gramEnd"/>
            <w:r>
              <w:t xml:space="preserve">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3998683E" w14:textId="77777777" w:rsidR="00520509" w:rsidRDefault="00520509" w:rsidP="00520509">
            <w:r>
              <w:t>The UE special conformance test functions vary depending on the conformance testing functionality they are designed to support. The following broader groups of UE special conformance test functions can be identified:</w:t>
            </w:r>
          </w:p>
          <w:p w14:paraId="26E3ED90" w14:textId="77777777" w:rsidR="00520509" w:rsidRDefault="00520509" w:rsidP="00520509">
            <w:pPr>
              <w:pStyle w:val="B1"/>
            </w:pPr>
            <w:r>
              <w:t>-</w:t>
            </w:r>
            <w:r>
              <w:tab/>
            </w:r>
            <w:r>
              <w:rPr>
                <w:b/>
              </w:rPr>
              <w:t>Test Loop Functions</w:t>
            </w:r>
            <w:r>
              <w:t xml:space="preserve">: Functions which require a loop to be established between the UE and the System Simulator (SS) to allow </w:t>
            </w:r>
            <w:proofErr w:type="gramStart"/>
            <w:r>
              <w:t>e.g.</w:t>
            </w:r>
            <w:proofErr w:type="gramEnd"/>
            <w:r>
              <w:t xml:space="preserve"> DL data packets sent by the SS to be looped back UL by the UE</w:t>
            </w:r>
          </w:p>
          <w:p w14:paraId="67C53F18" w14:textId="253DBF63" w:rsidR="00520509" w:rsidRPr="00520509" w:rsidRDefault="00520509" w:rsidP="00520509">
            <w:pPr>
              <w:pStyle w:val="B1"/>
            </w:pPr>
            <w:r>
              <w:t>-</w:t>
            </w:r>
            <w:r>
              <w:tab/>
            </w:r>
            <w:r>
              <w:rPr>
                <w:b/>
              </w:rPr>
              <w:t>General Test Functions</w:t>
            </w:r>
            <w:r>
              <w:t xml:space="preserve">: </w:t>
            </w:r>
            <w:r w:rsidRPr="00520509">
              <w:rPr>
                <w:highlight w:val="yellow"/>
              </w:rPr>
              <w:t xml:space="preserve">Commands send by the SS </w:t>
            </w:r>
            <w:proofErr w:type="gramStart"/>
            <w:r w:rsidRPr="00520509">
              <w:rPr>
                <w:highlight w:val="yellow"/>
              </w:rPr>
              <w:t>e.g.</w:t>
            </w:r>
            <w:proofErr w:type="gramEnd"/>
            <w:r w:rsidRPr="00520509">
              <w:rPr>
                <w:highlight w:val="yellow"/>
              </w:rPr>
              <w:t xml:space="preserve"> to trigger a certain UE behaviour</w:t>
            </w:r>
            <w:r>
              <w:t xml:space="preserve"> which may be a behaviour determined by 3GPP core spec requirements or such needed to facilitate conformance testing and not being part of any 3GPP core spec requirements, or, to provide to the UE information needed for the conformance testing.</w:t>
            </w:r>
          </w:p>
        </w:tc>
      </w:tr>
    </w:tbl>
    <w:p w14:paraId="0BDA0DBE" w14:textId="77777777" w:rsidR="00520509" w:rsidRDefault="00520509" w:rsidP="00690B6C">
      <w:pPr>
        <w:jc w:val="both"/>
        <w:rPr>
          <w:bCs/>
        </w:rPr>
      </w:pPr>
    </w:p>
    <w:p w14:paraId="0F9167A1" w14:textId="0A680658" w:rsidR="00520509" w:rsidRDefault="00520509" w:rsidP="00520509">
      <w:pPr>
        <w:jc w:val="both"/>
        <w:rPr>
          <w:b/>
          <w:bCs/>
        </w:rPr>
      </w:pPr>
      <w:r>
        <w:rPr>
          <w:b/>
          <w:bCs/>
        </w:rPr>
        <w:t xml:space="preserve">Proposal 1: </w:t>
      </w:r>
      <w:r w:rsidRPr="00520509">
        <w:rPr>
          <w:b/>
          <w:bCs/>
        </w:rPr>
        <w:t xml:space="preserve">RAN4 consult RAN5 on the feasibility of testing UE </w:t>
      </w:r>
      <w:r>
        <w:rPr>
          <w:b/>
          <w:bCs/>
        </w:rPr>
        <w:t>initiating MUSIM gaps request from the TE.</w:t>
      </w:r>
    </w:p>
    <w:p w14:paraId="76C76300" w14:textId="77777777" w:rsidR="002E314B" w:rsidRDefault="002E314B" w:rsidP="00690B6C">
      <w:pPr>
        <w:jc w:val="both"/>
        <w:rPr>
          <w:bCs/>
        </w:rPr>
      </w:pPr>
    </w:p>
    <w:p w14:paraId="14891CC0" w14:textId="7ADD803C" w:rsidR="00520509" w:rsidRDefault="002E314B" w:rsidP="00690B6C">
      <w:pPr>
        <w:jc w:val="both"/>
        <w:rPr>
          <w:bCs/>
        </w:rPr>
      </w:pPr>
      <w:r w:rsidRPr="002E314B">
        <w:rPr>
          <w:bCs/>
        </w:rPr>
        <w:t>Since it was agreed in the last meeting</w:t>
      </w:r>
      <w:r w:rsidR="006C47C6">
        <w:rPr>
          <w:bCs/>
        </w:rPr>
        <w:t xml:space="preserve"> </w:t>
      </w:r>
      <w:r w:rsidR="006C47C6">
        <w:rPr>
          <w:bCs/>
        </w:rPr>
        <w:fldChar w:fldCharType="begin"/>
      </w:r>
      <w:r w:rsidR="006C47C6">
        <w:rPr>
          <w:bCs/>
        </w:rPr>
        <w:instrText xml:space="preserve"> REF _Ref91246572 \n \h </w:instrText>
      </w:r>
      <w:r w:rsidR="006C47C6">
        <w:rPr>
          <w:bCs/>
        </w:rPr>
      </w:r>
      <w:r w:rsidR="006C47C6">
        <w:rPr>
          <w:bCs/>
        </w:rPr>
        <w:fldChar w:fldCharType="separate"/>
      </w:r>
      <w:r w:rsidR="006C47C6">
        <w:rPr>
          <w:bCs/>
        </w:rPr>
        <w:t>[1]</w:t>
      </w:r>
      <w:r w:rsidR="006C47C6">
        <w:rPr>
          <w:bCs/>
        </w:rPr>
        <w:fldChar w:fldCharType="end"/>
      </w:r>
      <w:r w:rsidRPr="002E314B">
        <w:rPr>
          <w:bCs/>
        </w:rPr>
        <w:t xml:space="preserve"> not to define </w:t>
      </w:r>
      <w:r w:rsidR="006C47C6">
        <w:rPr>
          <w:bCs/>
        </w:rPr>
        <w:t xml:space="preserve">NW B </w:t>
      </w:r>
      <w:r w:rsidRPr="002E314B">
        <w:rPr>
          <w:bCs/>
        </w:rPr>
        <w:t xml:space="preserve">requirements, the </w:t>
      </w:r>
      <w:r w:rsidR="006C47C6">
        <w:rPr>
          <w:bCs/>
        </w:rPr>
        <w:t>purpose</w:t>
      </w:r>
      <w:r w:rsidRPr="002E314B">
        <w:rPr>
          <w:bCs/>
        </w:rPr>
        <w:t xml:space="preserve"> of the </w:t>
      </w:r>
      <w:r>
        <w:rPr>
          <w:bCs/>
        </w:rPr>
        <w:t>TCs</w:t>
      </w:r>
      <w:r w:rsidRPr="002E314B">
        <w:rPr>
          <w:bCs/>
        </w:rPr>
        <w:t xml:space="preserve"> </w:t>
      </w:r>
      <w:r w:rsidR="006C47C6">
        <w:rPr>
          <w:bCs/>
        </w:rPr>
        <w:t>for MUSIM is to test</w:t>
      </w:r>
      <w:r w:rsidRPr="002E314B">
        <w:rPr>
          <w:bCs/>
        </w:rPr>
        <w:t xml:space="preserve"> </w:t>
      </w:r>
      <w:r>
        <w:rPr>
          <w:bCs/>
        </w:rPr>
        <w:t>NW A</w:t>
      </w:r>
      <w:r w:rsidRPr="002E314B">
        <w:rPr>
          <w:bCs/>
        </w:rPr>
        <w:t xml:space="preserve"> requirements.</w:t>
      </w:r>
      <w:r>
        <w:rPr>
          <w:bCs/>
        </w:rPr>
        <w:t xml:space="preserve"> </w:t>
      </w:r>
      <w:r w:rsidR="006C47C6">
        <w:rPr>
          <w:bCs/>
        </w:rPr>
        <w:t xml:space="preserve">Regarding the </w:t>
      </w:r>
      <w:r>
        <w:rPr>
          <w:bCs/>
        </w:rPr>
        <w:t xml:space="preserve">test case scenarios, the impact of MUSIM gaps on L1/L3 measurements can be </w:t>
      </w:r>
      <w:proofErr w:type="gramStart"/>
      <w:r>
        <w:rPr>
          <w:bCs/>
        </w:rPr>
        <w:t>similar to</w:t>
      </w:r>
      <w:proofErr w:type="gramEnd"/>
      <w:r>
        <w:rPr>
          <w:bCs/>
        </w:rPr>
        <w:t xml:space="preserve"> concurrent MG. However, when both are configured, less SSB/SMTC occasions opportunities will be available to be measured due to collisions with more gaps, resulting in larger scaling factor K</w:t>
      </w:r>
      <w:r w:rsidRPr="002E314B">
        <w:rPr>
          <w:bCs/>
          <w:vertAlign w:val="subscript"/>
        </w:rPr>
        <w:t>x</w:t>
      </w:r>
      <w:r>
        <w:rPr>
          <w:bCs/>
        </w:rPr>
        <w:t xml:space="preserve"> and longer measurement delay. Therefore, to test MUSIM impact on L1/L3 measurements a combination of different scenarios can be addressed in the following TCs:</w:t>
      </w:r>
    </w:p>
    <w:p w14:paraId="1CFEAD2F" w14:textId="661949CF" w:rsidR="00F37901" w:rsidRPr="00F37901" w:rsidRDefault="00F37901" w:rsidP="00F37901">
      <w:pPr>
        <w:ind w:left="360"/>
        <w:jc w:val="both"/>
        <w:rPr>
          <w:bCs/>
        </w:rPr>
      </w:pPr>
      <w:r w:rsidRPr="00F37901">
        <w:rPr>
          <w:bCs/>
        </w:rPr>
        <w:t xml:space="preserve">TC1: Intra-frequency measurement without gap: SSB-based, 2 periodic MUSIM gaps + 1 MG (Type-2) </w:t>
      </w:r>
    </w:p>
    <w:p w14:paraId="7146ABA1" w14:textId="035AB5A4" w:rsidR="00F37901" w:rsidRPr="00F37901" w:rsidRDefault="00F37901" w:rsidP="00F37901">
      <w:pPr>
        <w:ind w:left="360"/>
        <w:jc w:val="both"/>
        <w:rPr>
          <w:bCs/>
        </w:rPr>
      </w:pPr>
      <w:r w:rsidRPr="00F37901">
        <w:rPr>
          <w:bCs/>
        </w:rPr>
        <w:t>TC2: Inter-frequency measurement with gap: SSB-based, 1 periodic MUSIM gaps + 2 MG (Type-2)</w:t>
      </w:r>
    </w:p>
    <w:p w14:paraId="2C150F70" w14:textId="106ED49D" w:rsidR="00F37901" w:rsidRPr="00F37901" w:rsidRDefault="00F37901" w:rsidP="00F37901">
      <w:pPr>
        <w:ind w:left="360"/>
        <w:jc w:val="both"/>
        <w:rPr>
          <w:bCs/>
        </w:rPr>
      </w:pPr>
      <w:r w:rsidRPr="00F37901">
        <w:rPr>
          <w:bCs/>
        </w:rPr>
        <w:t>TC3: L1-RSRP measurement: SSB-based, 2 periodic MUSIM gaps + 1 MG (Type-1)</w:t>
      </w:r>
    </w:p>
    <w:p w14:paraId="25016767" w14:textId="77777777" w:rsidR="00F37901" w:rsidRDefault="00F37901" w:rsidP="00F37901">
      <w:pPr>
        <w:jc w:val="both"/>
        <w:rPr>
          <w:b/>
          <w:bCs/>
        </w:rPr>
      </w:pPr>
    </w:p>
    <w:p w14:paraId="1893E1B9" w14:textId="412E3704" w:rsidR="002E314B" w:rsidRDefault="002E314B" w:rsidP="00F37901">
      <w:pPr>
        <w:jc w:val="both"/>
        <w:rPr>
          <w:b/>
          <w:bCs/>
        </w:rPr>
      </w:pPr>
      <w:r>
        <w:rPr>
          <w:b/>
          <w:bCs/>
        </w:rPr>
        <w:t>Proposal 2: Consider the following TCs for MUSIM</w:t>
      </w:r>
      <w:r w:rsidR="006C47C6">
        <w:rPr>
          <w:b/>
          <w:bCs/>
        </w:rPr>
        <w:t xml:space="preserve"> performance</w:t>
      </w:r>
      <w:r>
        <w:rPr>
          <w:b/>
          <w:bCs/>
        </w:rPr>
        <w:t>:</w:t>
      </w:r>
    </w:p>
    <w:p w14:paraId="4D34A6A8" w14:textId="1E29301B" w:rsidR="002E314B" w:rsidRPr="002E314B" w:rsidRDefault="002E314B">
      <w:pPr>
        <w:pStyle w:val="ListParagraph"/>
        <w:numPr>
          <w:ilvl w:val="0"/>
          <w:numId w:val="6"/>
        </w:numPr>
        <w:jc w:val="both"/>
        <w:rPr>
          <w:b/>
          <w:bCs/>
        </w:rPr>
      </w:pPr>
      <w:r w:rsidRPr="002E314B">
        <w:rPr>
          <w:b/>
          <w:bCs/>
        </w:rPr>
        <w:t>TC1: Intra-frequency measurement without gap: SSB-based, 2 periodic MUSIM gaps + 1 MG</w:t>
      </w:r>
      <w:r>
        <w:rPr>
          <w:b/>
          <w:bCs/>
        </w:rPr>
        <w:t xml:space="preserve"> </w:t>
      </w:r>
      <w:r w:rsidRPr="002E314B">
        <w:rPr>
          <w:b/>
          <w:bCs/>
        </w:rPr>
        <w:t>(Type-</w:t>
      </w:r>
      <w:r>
        <w:rPr>
          <w:b/>
          <w:bCs/>
        </w:rPr>
        <w:t>2</w:t>
      </w:r>
      <w:r w:rsidRPr="002E314B">
        <w:rPr>
          <w:b/>
          <w:bCs/>
        </w:rPr>
        <w:t xml:space="preserve">) </w:t>
      </w:r>
    </w:p>
    <w:p w14:paraId="77EA50D2" w14:textId="77777777" w:rsidR="002E314B" w:rsidRPr="002E314B" w:rsidRDefault="002E314B">
      <w:pPr>
        <w:pStyle w:val="ListParagraph"/>
        <w:numPr>
          <w:ilvl w:val="0"/>
          <w:numId w:val="6"/>
        </w:numPr>
        <w:jc w:val="both"/>
        <w:rPr>
          <w:b/>
          <w:bCs/>
        </w:rPr>
      </w:pPr>
      <w:r w:rsidRPr="002E314B">
        <w:rPr>
          <w:b/>
          <w:bCs/>
        </w:rPr>
        <w:t>TC2: Inter-frequency measurement with gap: SSB-based, 1 periodic MUSIM gaps + 2 MG (Type-2)</w:t>
      </w:r>
    </w:p>
    <w:p w14:paraId="732B87AA" w14:textId="53A6F12E" w:rsidR="002E314B" w:rsidRPr="002E314B" w:rsidRDefault="002E314B">
      <w:pPr>
        <w:pStyle w:val="ListParagraph"/>
        <w:numPr>
          <w:ilvl w:val="0"/>
          <w:numId w:val="6"/>
        </w:numPr>
        <w:jc w:val="both"/>
        <w:rPr>
          <w:b/>
          <w:bCs/>
        </w:rPr>
      </w:pPr>
      <w:r w:rsidRPr="002E314B">
        <w:rPr>
          <w:b/>
          <w:bCs/>
        </w:rPr>
        <w:t>TC3: L1-RSRP measurement: SSB-based, 2 periodic MUSIM gaps + 1 MG (Type-</w:t>
      </w:r>
      <w:r>
        <w:rPr>
          <w:b/>
          <w:bCs/>
        </w:rPr>
        <w:t>1</w:t>
      </w:r>
      <w:r w:rsidRPr="002E314B">
        <w:rPr>
          <w:b/>
          <w:bCs/>
        </w:rPr>
        <w:t>)</w:t>
      </w:r>
    </w:p>
    <w:p w14:paraId="6A94AF11" w14:textId="0F21355D" w:rsidR="002E314B" w:rsidRDefault="002E314B" w:rsidP="00690B6C">
      <w:pPr>
        <w:jc w:val="both"/>
        <w:rPr>
          <w:bCs/>
        </w:rPr>
      </w:pPr>
    </w:p>
    <w:p w14:paraId="0808E743" w14:textId="589CAAD6" w:rsidR="00BF1F71" w:rsidRDefault="00BF1F71" w:rsidP="00690B6C">
      <w:pPr>
        <w:jc w:val="both"/>
        <w:rPr>
          <w:bCs/>
        </w:rPr>
      </w:pPr>
    </w:p>
    <w:p w14:paraId="2D1CAD17" w14:textId="7F44AA10" w:rsidR="002E314B" w:rsidRDefault="002E314B" w:rsidP="00690B6C">
      <w:pPr>
        <w:jc w:val="both"/>
        <w:rPr>
          <w:bCs/>
        </w:rPr>
      </w:pPr>
      <w:r>
        <w:rPr>
          <w:bCs/>
        </w:rPr>
        <w:lastRenderedPageBreak/>
        <w:t>Some other configurations need to be considered in the above TCs</w:t>
      </w:r>
      <w:r w:rsidR="00D60492">
        <w:rPr>
          <w:bCs/>
        </w:rPr>
        <w:t xml:space="preserve"> for L3/L1 measurement requirements</w:t>
      </w:r>
      <w:r>
        <w:rPr>
          <w:bCs/>
        </w:rPr>
        <w:t xml:space="preserve"> </w:t>
      </w:r>
      <w:r w:rsidR="00D60492">
        <w:rPr>
          <w:bCs/>
        </w:rPr>
        <w:t xml:space="preserve">impacted by MUSIM gaps, which </w:t>
      </w:r>
      <w:r>
        <w:rPr>
          <w:bCs/>
        </w:rPr>
        <w:t>include:</w:t>
      </w:r>
    </w:p>
    <w:p w14:paraId="0A872FCE" w14:textId="311F90EC" w:rsidR="002E314B" w:rsidRDefault="00BF1F71">
      <w:pPr>
        <w:pStyle w:val="ListParagraph"/>
        <w:numPr>
          <w:ilvl w:val="0"/>
          <w:numId w:val="7"/>
        </w:numPr>
        <w:jc w:val="both"/>
        <w:rPr>
          <w:bCs/>
        </w:rPr>
      </w:pPr>
      <w:r>
        <w:rPr>
          <w:bCs/>
        </w:rPr>
        <w:t xml:space="preserve">Only </w:t>
      </w:r>
      <w:r w:rsidR="002E314B">
        <w:rPr>
          <w:bCs/>
        </w:rPr>
        <w:t>non-DRX</w:t>
      </w:r>
      <w:r>
        <w:rPr>
          <w:bCs/>
        </w:rPr>
        <w:t xml:space="preserve"> mode</w:t>
      </w:r>
    </w:p>
    <w:p w14:paraId="23077C6A" w14:textId="232BA3CF" w:rsidR="00BF1F71" w:rsidRDefault="00BF1F71">
      <w:pPr>
        <w:pStyle w:val="ListParagraph"/>
        <w:numPr>
          <w:ilvl w:val="0"/>
          <w:numId w:val="7"/>
        </w:numPr>
        <w:jc w:val="both"/>
        <w:rPr>
          <w:bCs/>
        </w:rPr>
      </w:pPr>
      <w:r>
        <w:rPr>
          <w:bCs/>
        </w:rPr>
        <w:t>Only SSB-based measurements</w:t>
      </w:r>
    </w:p>
    <w:p w14:paraId="1CC19ABB" w14:textId="232E247D" w:rsidR="002E314B" w:rsidRDefault="00BF1F71">
      <w:pPr>
        <w:pStyle w:val="ListParagraph"/>
        <w:numPr>
          <w:ilvl w:val="0"/>
          <w:numId w:val="7"/>
        </w:numPr>
        <w:jc w:val="both"/>
        <w:rPr>
          <w:bCs/>
        </w:rPr>
      </w:pPr>
      <w:r>
        <w:rPr>
          <w:bCs/>
        </w:rPr>
        <w:t>For collision handling, use priority rule as a default solution (FFS keep solution, requires UE indication)</w:t>
      </w:r>
    </w:p>
    <w:p w14:paraId="48FC4725" w14:textId="596CB158" w:rsidR="002E314B" w:rsidRPr="00BF1F71" w:rsidRDefault="00BF1F71">
      <w:pPr>
        <w:pStyle w:val="ListParagraph"/>
        <w:numPr>
          <w:ilvl w:val="0"/>
          <w:numId w:val="7"/>
        </w:numPr>
        <w:jc w:val="both"/>
        <w:rPr>
          <w:bCs/>
        </w:rPr>
      </w:pPr>
      <w:r>
        <w:rPr>
          <w:bCs/>
        </w:rPr>
        <w:t>MUSIM gaps configurations (offset, MGRP, MGL, priority) can be discussed independently in each TC</w:t>
      </w:r>
    </w:p>
    <w:p w14:paraId="4B2D8ADE" w14:textId="77777777" w:rsidR="00BF1F71" w:rsidRDefault="00BF1F71" w:rsidP="00B61436">
      <w:pPr>
        <w:jc w:val="both"/>
        <w:rPr>
          <w:b/>
          <w:bCs/>
        </w:rPr>
      </w:pPr>
    </w:p>
    <w:p w14:paraId="7C267F4C" w14:textId="3BDA925B" w:rsidR="00B61436" w:rsidRDefault="00B61436" w:rsidP="00B61436">
      <w:pPr>
        <w:jc w:val="both"/>
        <w:rPr>
          <w:b/>
          <w:bCs/>
        </w:rPr>
      </w:pPr>
      <w:r>
        <w:rPr>
          <w:b/>
          <w:bCs/>
        </w:rPr>
        <w:t>Proposal</w:t>
      </w:r>
      <w:r w:rsidRPr="007C2D92">
        <w:rPr>
          <w:b/>
          <w:bCs/>
        </w:rPr>
        <w:t xml:space="preserve"> </w:t>
      </w:r>
      <w:r w:rsidR="00BF1F71">
        <w:rPr>
          <w:b/>
          <w:bCs/>
        </w:rPr>
        <w:t>3</w:t>
      </w:r>
      <w:r>
        <w:rPr>
          <w:b/>
          <w:bCs/>
        </w:rPr>
        <w:t xml:space="preserve">: </w:t>
      </w:r>
      <w:r w:rsidR="00BF1F71">
        <w:rPr>
          <w:b/>
          <w:bCs/>
        </w:rPr>
        <w:t xml:space="preserve">TCs design can be based on: </w:t>
      </w:r>
    </w:p>
    <w:p w14:paraId="0E307A48" w14:textId="4003E364" w:rsidR="00BF1F71" w:rsidRPr="00BF1F71" w:rsidRDefault="00BF1F71">
      <w:pPr>
        <w:pStyle w:val="ListParagraph"/>
        <w:numPr>
          <w:ilvl w:val="0"/>
          <w:numId w:val="8"/>
        </w:numPr>
        <w:jc w:val="both"/>
        <w:rPr>
          <w:b/>
          <w:bCs/>
        </w:rPr>
      </w:pPr>
      <w:r>
        <w:rPr>
          <w:b/>
          <w:bCs/>
        </w:rPr>
        <w:t>N</w:t>
      </w:r>
      <w:r w:rsidRPr="00BF1F71">
        <w:rPr>
          <w:b/>
          <w:bCs/>
        </w:rPr>
        <w:t>on-DRX mode</w:t>
      </w:r>
      <w:r>
        <w:rPr>
          <w:b/>
          <w:bCs/>
        </w:rPr>
        <w:t xml:space="preserve"> only</w:t>
      </w:r>
    </w:p>
    <w:p w14:paraId="74CFC2F7" w14:textId="05AEDEC2" w:rsidR="00BF1F71" w:rsidRPr="00BF1F71" w:rsidRDefault="00BF1F71">
      <w:pPr>
        <w:pStyle w:val="ListParagraph"/>
        <w:numPr>
          <w:ilvl w:val="0"/>
          <w:numId w:val="8"/>
        </w:numPr>
        <w:jc w:val="both"/>
        <w:rPr>
          <w:b/>
          <w:bCs/>
        </w:rPr>
      </w:pPr>
      <w:r w:rsidRPr="00BF1F71">
        <w:rPr>
          <w:b/>
          <w:bCs/>
        </w:rPr>
        <w:t>SSB-based measurements</w:t>
      </w:r>
      <w:r>
        <w:rPr>
          <w:b/>
          <w:bCs/>
        </w:rPr>
        <w:t xml:space="preserve"> only</w:t>
      </w:r>
    </w:p>
    <w:p w14:paraId="61778161" w14:textId="25F1346B" w:rsidR="00BF1F71" w:rsidRPr="00BF1F71" w:rsidRDefault="00BF1F71">
      <w:pPr>
        <w:pStyle w:val="ListParagraph"/>
        <w:numPr>
          <w:ilvl w:val="0"/>
          <w:numId w:val="8"/>
        </w:numPr>
        <w:jc w:val="both"/>
        <w:rPr>
          <w:b/>
          <w:bCs/>
        </w:rPr>
      </w:pPr>
      <w:r>
        <w:rPr>
          <w:b/>
          <w:bCs/>
        </w:rPr>
        <w:t>Priority rule f</w:t>
      </w:r>
      <w:r w:rsidRPr="00BF1F71">
        <w:rPr>
          <w:b/>
          <w:bCs/>
        </w:rPr>
        <w:t>or collision handling</w:t>
      </w:r>
      <w:r>
        <w:rPr>
          <w:b/>
          <w:bCs/>
        </w:rPr>
        <w:t xml:space="preserve"> </w:t>
      </w:r>
      <w:r w:rsidRPr="00BF1F71">
        <w:rPr>
          <w:b/>
          <w:bCs/>
        </w:rPr>
        <w:t>as a default solution (FFS keep solution, requires UE indication)</w:t>
      </w:r>
    </w:p>
    <w:p w14:paraId="40AB459F" w14:textId="77777777" w:rsidR="00BF1F71" w:rsidRPr="00BF1F71" w:rsidRDefault="00BF1F71">
      <w:pPr>
        <w:pStyle w:val="ListParagraph"/>
        <w:numPr>
          <w:ilvl w:val="0"/>
          <w:numId w:val="8"/>
        </w:numPr>
        <w:jc w:val="both"/>
        <w:rPr>
          <w:b/>
          <w:bCs/>
        </w:rPr>
      </w:pPr>
      <w:r w:rsidRPr="00BF1F71">
        <w:rPr>
          <w:b/>
          <w:bCs/>
        </w:rPr>
        <w:t>MUSIM gaps configurations (offset, MGRP, MGL, priority) can be discussed independently in each TC</w:t>
      </w:r>
    </w:p>
    <w:p w14:paraId="07A94835" w14:textId="77777777" w:rsidR="002662DA" w:rsidRDefault="002662DA" w:rsidP="00690B6C">
      <w:pPr>
        <w:jc w:val="both"/>
        <w:rPr>
          <w:bCs/>
        </w:rPr>
      </w:pPr>
    </w:p>
    <w:p w14:paraId="2A3739F7" w14:textId="544A2EE6" w:rsidR="002634C9" w:rsidRPr="004D4F98" w:rsidRDefault="002634C9" w:rsidP="002634C9">
      <w:pPr>
        <w:pStyle w:val="Heading1"/>
        <w:rPr>
          <w:lang w:val="en-US"/>
        </w:rPr>
      </w:pPr>
      <w:r w:rsidRPr="004D4F98">
        <w:rPr>
          <w:lang w:val="en-US"/>
        </w:rPr>
        <w:t>Summary</w:t>
      </w:r>
    </w:p>
    <w:p w14:paraId="41ACA455" w14:textId="3E6F4528"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07EE5009" w14:textId="186BA43F" w:rsidR="00BF1F71" w:rsidRDefault="00BF1F71" w:rsidP="00BF1F71">
      <w:pPr>
        <w:jc w:val="both"/>
        <w:rPr>
          <w:b/>
          <w:bCs/>
        </w:rPr>
      </w:pPr>
      <w:r>
        <w:rPr>
          <w:b/>
          <w:bCs/>
        </w:rPr>
        <w:t>Proposal 1: RAN4 consult RAN5 on the feasibility of testing UE initiating MUSIM gaps request from the TE.</w:t>
      </w:r>
    </w:p>
    <w:p w14:paraId="4CBA05D7" w14:textId="77777777" w:rsidR="00BF1F71" w:rsidRDefault="00BF1F71" w:rsidP="00BF1F71">
      <w:pPr>
        <w:jc w:val="both"/>
        <w:rPr>
          <w:b/>
          <w:bCs/>
        </w:rPr>
      </w:pPr>
    </w:p>
    <w:p w14:paraId="34DF069D" w14:textId="01A5B269" w:rsidR="00BF1F71" w:rsidRDefault="00BF1F71" w:rsidP="00BF1F71">
      <w:pPr>
        <w:jc w:val="both"/>
        <w:rPr>
          <w:b/>
          <w:bCs/>
        </w:rPr>
      </w:pPr>
      <w:r>
        <w:rPr>
          <w:b/>
          <w:bCs/>
        </w:rPr>
        <w:t>Proposal 2: Consider the following TCs for MUSIM:</w:t>
      </w:r>
    </w:p>
    <w:p w14:paraId="6B0D77DE" w14:textId="77777777" w:rsidR="00BF1F71" w:rsidRPr="00BF1F71" w:rsidRDefault="00BF1F71">
      <w:pPr>
        <w:pStyle w:val="ListParagraph"/>
        <w:numPr>
          <w:ilvl w:val="0"/>
          <w:numId w:val="9"/>
        </w:numPr>
        <w:spacing w:line="256" w:lineRule="auto"/>
        <w:jc w:val="both"/>
        <w:rPr>
          <w:b/>
          <w:bCs/>
        </w:rPr>
      </w:pPr>
      <w:r w:rsidRPr="00BF1F71">
        <w:rPr>
          <w:b/>
          <w:bCs/>
        </w:rPr>
        <w:t xml:space="preserve">TC1: Intra-frequency measurement without gap: SSB-based, 2 periodic MUSIM gaps + 1 MG (Type-2) </w:t>
      </w:r>
    </w:p>
    <w:p w14:paraId="7EBC80BF" w14:textId="77777777" w:rsidR="00BF1F71" w:rsidRPr="00BF1F71" w:rsidRDefault="00BF1F71">
      <w:pPr>
        <w:pStyle w:val="ListParagraph"/>
        <w:numPr>
          <w:ilvl w:val="0"/>
          <w:numId w:val="9"/>
        </w:numPr>
        <w:spacing w:line="256" w:lineRule="auto"/>
        <w:jc w:val="both"/>
        <w:rPr>
          <w:b/>
          <w:bCs/>
        </w:rPr>
      </w:pPr>
      <w:r w:rsidRPr="00BF1F71">
        <w:rPr>
          <w:b/>
          <w:bCs/>
        </w:rPr>
        <w:t>TC2: Inter-frequency measurement with gap: SSB-based, 1 periodic MUSIM gaps + 2 MG (Type-2)</w:t>
      </w:r>
    </w:p>
    <w:p w14:paraId="4DBCEF4A" w14:textId="54A6CCF6" w:rsidR="00BF1F71" w:rsidRPr="00BF1F71" w:rsidRDefault="00BF1F71">
      <w:pPr>
        <w:pStyle w:val="ListParagraph"/>
        <w:numPr>
          <w:ilvl w:val="0"/>
          <w:numId w:val="9"/>
        </w:numPr>
        <w:spacing w:line="256" w:lineRule="auto"/>
        <w:jc w:val="both"/>
        <w:rPr>
          <w:b/>
          <w:bCs/>
        </w:rPr>
      </w:pPr>
      <w:r w:rsidRPr="00BF1F71">
        <w:rPr>
          <w:b/>
          <w:bCs/>
        </w:rPr>
        <w:t>TC3: L1-RSRP measurement: SSB-based, 2 periodic MUSIM gaps + 1 MG (Type-1)</w:t>
      </w:r>
    </w:p>
    <w:p w14:paraId="33488F14" w14:textId="77777777" w:rsidR="00BF1F71" w:rsidRDefault="00BF1F71" w:rsidP="00BF1F71">
      <w:pPr>
        <w:jc w:val="both"/>
        <w:rPr>
          <w:b/>
          <w:bCs/>
        </w:rPr>
      </w:pPr>
    </w:p>
    <w:p w14:paraId="0BEFE68D" w14:textId="29E0E1F0" w:rsidR="00BF1F71" w:rsidRDefault="00BF1F71" w:rsidP="00BF1F71">
      <w:pPr>
        <w:jc w:val="both"/>
        <w:rPr>
          <w:b/>
          <w:bCs/>
        </w:rPr>
      </w:pPr>
      <w:r>
        <w:rPr>
          <w:b/>
          <w:bCs/>
        </w:rPr>
        <w:t xml:space="preserve">Proposal 3: TCs design can be based on: </w:t>
      </w:r>
    </w:p>
    <w:p w14:paraId="0D6C6B18" w14:textId="77777777" w:rsidR="00BF1F71" w:rsidRDefault="00BF1F71">
      <w:pPr>
        <w:pStyle w:val="ListParagraph"/>
        <w:numPr>
          <w:ilvl w:val="0"/>
          <w:numId w:val="10"/>
        </w:numPr>
        <w:spacing w:line="256" w:lineRule="auto"/>
        <w:jc w:val="both"/>
        <w:rPr>
          <w:b/>
          <w:bCs/>
        </w:rPr>
      </w:pPr>
      <w:r>
        <w:rPr>
          <w:b/>
          <w:bCs/>
        </w:rPr>
        <w:t>Non-DRX mode only</w:t>
      </w:r>
    </w:p>
    <w:p w14:paraId="13553038" w14:textId="77777777" w:rsidR="00BF1F71" w:rsidRDefault="00BF1F71">
      <w:pPr>
        <w:pStyle w:val="ListParagraph"/>
        <w:numPr>
          <w:ilvl w:val="0"/>
          <w:numId w:val="10"/>
        </w:numPr>
        <w:spacing w:line="256" w:lineRule="auto"/>
        <w:jc w:val="both"/>
        <w:rPr>
          <w:b/>
          <w:bCs/>
        </w:rPr>
      </w:pPr>
      <w:r>
        <w:rPr>
          <w:b/>
          <w:bCs/>
        </w:rPr>
        <w:t>SSB-based measurements only</w:t>
      </w:r>
    </w:p>
    <w:p w14:paraId="4627862C" w14:textId="77777777" w:rsidR="00BF1F71" w:rsidRDefault="00BF1F71">
      <w:pPr>
        <w:pStyle w:val="ListParagraph"/>
        <w:numPr>
          <w:ilvl w:val="0"/>
          <w:numId w:val="10"/>
        </w:numPr>
        <w:spacing w:line="256" w:lineRule="auto"/>
        <w:jc w:val="both"/>
        <w:rPr>
          <w:b/>
          <w:bCs/>
        </w:rPr>
      </w:pPr>
      <w:r>
        <w:rPr>
          <w:b/>
          <w:bCs/>
        </w:rPr>
        <w:t>Priority rule for collision handling as a default solution (FFS keep solution, requires UE indication)</w:t>
      </w:r>
    </w:p>
    <w:p w14:paraId="255C6D5C" w14:textId="16B77E0E" w:rsidR="006B1FA8" w:rsidRPr="00BF1F71" w:rsidRDefault="00BF1F71">
      <w:pPr>
        <w:pStyle w:val="ListParagraph"/>
        <w:numPr>
          <w:ilvl w:val="0"/>
          <w:numId w:val="10"/>
        </w:numPr>
        <w:spacing w:line="256" w:lineRule="auto"/>
        <w:jc w:val="both"/>
        <w:rPr>
          <w:b/>
          <w:bCs/>
        </w:rPr>
      </w:pPr>
      <w:r>
        <w:rPr>
          <w:b/>
          <w:bCs/>
        </w:rPr>
        <w:t>MUSIM gaps configurations (offset, MGRP, MGL, priority) can be discussed independently in each TC</w:t>
      </w: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60B12CED" w:rsidR="00FE3880" w:rsidRPr="00520509" w:rsidRDefault="00FE3880" w:rsidP="00FE3880">
      <w:pPr>
        <w:pStyle w:val="ListParagraph"/>
        <w:numPr>
          <w:ilvl w:val="0"/>
          <w:numId w:val="2"/>
        </w:numPr>
        <w:rPr>
          <w:rFonts w:ascii="Arial" w:hAnsi="Arial" w:cs="Times New Roman"/>
          <w:sz w:val="21"/>
          <w:szCs w:val="21"/>
        </w:rPr>
      </w:pPr>
      <w:bookmarkStart w:id="9" w:name="_Ref91246572"/>
      <w:r>
        <w:t>R4</w:t>
      </w:r>
      <w:r w:rsidRPr="003C0851">
        <w:noBreakHyphen/>
      </w:r>
      <w:r w:rsidR="000C3E65" w:rsidRPr="000C3E65">
        <w:t>2321613</w:t>
      </w:r>
      <w:r>
        <w:t xml:space="preserve">, </w:t>
      </w:r>
      <w:r w:rsidR="000C3E65" w:rsidRPr="000C3E65">
        <w:t>WF on NR Dual TxRx Multi-SIM</w:t>
      </w:r>
      <w:r>
        <w:t>, vivo.</w:t>
      </w:r>
      <w:bookmarkEnd w:id="9"/>
    </w:p>
    <w:p w14:paraId="48BD853C" w14:textId="35BA018F" w:rsidR="006A7A50" w:rsidRPr="001A5974" w:rsidRDefault="00520509" w:rsidP="00BF1F71">
      <w:pPr>
        <w:pStyle w:val="ListParagraph"/>
        <w:numPr>
          <w:ilvl w:val="0"/>
          <w:numId w:val="2"/>
        </w:numPr>
        <w:spacing w:line="256" w:lineRule="auto"/>
      </w:pPr>
      <w:bookmarkStart w:id="10" w:name="_Ref110524165"/>
      <w:bookmarkStart w:id="11" w:name="_Ref101774927"/>
      <w:r>
        <w:t>3GPP TS 38.509, V17.4.0, “</w:t>
      </w:r>
      <w:r w:rsidRPr="00520509">
        <w:t>Special conformance testing functions for User Equipment (UE)</w:t>
      </w:r>
      <w:r>
        <w:t>”.</w:t>
      </w:r>
      <w:bookmarkEnd w:id="10"/>
      <w:bookmarkEnd w:id="11"/>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4837" w14:textId="77777777" w:rsidR="00677996" w:rsidRDefault="00677996">
      <w:r>
        <w:separator/>
      </w:r>
    </w:p>
  </w:endnote>
  <w:endnote w:type="continuationSeparator" w:id="0">
    <w:p w14:paraId="514409DC" w14:textId="77777777" w:rsidR="00677996" w:rsidRDefault="0067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6FC3C" w14:textId="77777777" w:rsidR="00677996" w:rsidRDefault="00677996">
      <w:r>
        <w:separator/>
      </w:r>
    </w:p>
  </w:footnote>
  <w:footnote w:type="continuationSeparator" w:id="0">
    <w:p w14:paraId="64F8B455" w14:textId="77777777" w:rsidR="00677996" w:rsidRDefault="0067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880285946">
    <w:abstractNumId w:val="7"/>
  </w:num>
  <w:num w:numId="2" w16cid:durableId="17387490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
  </w:num>
  <w:num w:numId="4" w16cid:durableId="1579513991">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3"/>
  </w:num>
  <w:num w:numId="6" w16cid:durableId="123088283">
    <w:abstractNumId w:val="4"/>
  </w:num>
  <w:num w:numId="7" w16cid:durableId="933320673">
    <w:abstractNumId w:val="1"/>
  </w:num>
  <w:num w:numId="8" w16cid:durableId="1639996714">
    <w:abstractNumId w:val="5"/>
  </w:num>
  <w:num w:numId="9" w16cid:durableId="913469679">
    <w:abstractNumId w:val="4"/>
  </w:num>
  <w:num w:numId="10" w16cid:durableId="15452127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430"/>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134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43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2024-02-19T22:17:00Z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